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2C" w:rsidRDefault="00803B2C" w:rsidP="00803B2C"/>
    <w:p w:rsidR="00803B2C" w:rsidRDefault="00803B2C" w:rsidP="00803B2C">
      <w:pPr>
        <w:jc w:val="center"/>
        <w:rPr>
          <w:rFonts w:ascii="Arial" w:hAnsi="Arial" w:cs="Arial"/>
          <w:kern w:val="2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688340</wp:posOffset>
                </wp:positionV>
                <wp:extent cx="3911600" cy="217170"/>
                <wp:effectExtent l="0" t="2540" r="381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2C" w:rsidRPr="00236E3F" w:rsidRDefault="00803B2C" w:rsidP="00803B2C">
                            <w:pPr>
                              <w:pStyle w:val="aa"/>
                              <w:jc w:val="right"/>
                              <w:rPr>
                                <w:caps/>
                                <w:color w:val="323E4F"/>
                                <w:sz w:val="28"/>
                                <w:szCs w:val="28"/>
                              </w:rPr>
                            </w:pPr>
                            <w:r w:rsidRPr="00236E3F">
                              <w:rPr>
                                <w:caps/>
                                <w:sz w:val="28"/>
                                <w:szCs w:val="28"/>
                              </w:rPr>
                              <w:t>Москва 2020 г.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62.95pt;margin-top:54.2pt;width:308pt;height:17.1pt;z-index:251658240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" filled="f" stroked="f" strokeweight=".5pt">
                <v:textbox style="mso-fit-shape-to-text:t" inset="0,0,0,0">
                  <w:txbxContent>
                    <w:p w:rsidR="00803B2C" w:rsidRPr="00236E3F" w:rsidRDefault="00803B2C" w:rsidP="00803B2C">
                      <w:pPr>
                        <w:pStyle w:val="aa"/>
                        <w:jc w:val="right"/>
                        <w:rPr>
                          <w:caps/>
                          <w:color w:val="323E4F"/>
                          <w:sz w:val="28"/>
                          <w:szCs w:val="28"/>
                        </w:rPr>
                      </w:pPr>
                      <w:r w:rsidRPr="00236E3F">
                        <w:rPr>
                          <w:caps/>
                          <w:sz w:val="28"/>
                          <w:szCs w:val="28"/>
                        </w:rPr>
                        <w:t>Москва 2020 г.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6328410</wp:posOffset>
                </wp:positionV>
                <wp:extent cx="3911600" cy="605155"/>
                <wp:effectExtent l="0" t="3810" r="3810" b="63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2C" w:rsidRPr="00236E3F" w:rsidRDefault="00803B2C" w:rsidP="00803B2C">
                            <w:pPr>
                              <w:pStyle w:val="aa"/>
                              <w:jc w:val="right"/>
                              <w:rPr>
                                <w:caps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803B2C" w:rsidRPr="00236E3F" w:rsidRDefault="00803B2C" w:rsidP="00803B2C">
                            <w:pPr>
                              <w:pStyle w:val="aa"/>
                              <w:jc w:val="right"/>
                              <w:rPr>
                                <w:caps/>
                                <w:color w:val="262626"/>
                                <w:sz w:val="32"/>
                                <w:szCs w:val="32"/>
                              </w:rPr>
                            </w:pPr>
                            <w:r w:rsidRPr="00236E3F">
                              <w:rPr>
                                <w:caps/>
                                <w:sz w:val="32"/>
                                <w:szCs w:val="32"/>
                              </w:rPr>
                              <w:t>1C-Рарус</w:t>
                            </w:r>
                          </w:p>
                          <w:p w:rsidR="00803B2C" w:rsidRPr="00236E3F" w:rsidRDefault="00803B2C" w:rsidP="00803B2C">
                            <w:pPr>
                              <w:pStyle w:val="aa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36E3F">
                              <w:rPr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62.95pt;margin-top:498.3pt;width:308pt;height:47.65pt;z-index:251658240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" filled="f" stroked="f" strokeweight=".5pt">
                <v:textbox inset="0,0,0,0">
                  <w:txbxContent>
                    <w:p w:rsidR="00803B2C" w:rsidRPr="00236E3F" w:rsidRDefault="00803B2C" w:rsidP="00803B2C">
                      <w:pPr>
                        <w:pStyle w:val="aa"/>
                        <w:jc w:val="right"/>
                        <w:rPr>
                          <w:caps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803B2C" w:rsidRPr="00236E3F" w:rsidRDefault="00803B2C" w:rsidP="00803B2C">
                      <w:pPr>
                        <w:pStyle w:val="aa"/>
                        <w:jc w:val="right"/>
                        <w:rPr>
                          <w:caps/>
                          <w:color w:val="262626"/>
                          <w:sz w:val="32"/>
                          <w:szCs w:val="32"/>
                        </w:rPr>
                      </w:pPr>
                      <w:r w:rsidRPr="00236E3F">
                        <w:rPr>
                          <w:caps/>
                          <w:sz w:val="32"/>
                          <w:szCs w:val="32"/>
                        </w:rPr>
                        <w:t>1C-Рарус</w:t>
                      </w:r>
                    </w:p>
                    <w:p w:rsidR="00803B2C" w:rsidRPr="00236E3F" w:rsidRDefault="00803B2C" w:rsidP="00803B2C">
                      <w:pPr>
                        <w:pStyle w:val="aa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236E3F">
                        <w:rPr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799465</wp:posOffset>
                </wp:positionH>
                <wp:positionV relativeFrom="page">
                  <wp:posOffset>3440430</wp:posOffset>
                </wp:positionV>
                <wp:extent cx="3911600" cy="2744470"/>
                <wp:effectExtent l="0" t="1905" r="381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74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2C" w:rsidRPr="00236E3F" w:rsidRDefault="00803B2C" w:rsidP="00803B2C">
                            <w:pPr>
                              <w:pStyle w:val="Paragraph0"/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36E3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Функциональные возможности</w:t>
                            </w:r>
                          </w:p>
                          <w:p w:rsidR="00803B2C" w:rsidRPr="00236E3F" w:rsidRDefault="00803B2C" w:rsidP="00803B2C">
                            <w:pPr>
                              <w:pStyle w:val="Paragraph0"/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36E3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«1С-Рарус:</w:t>
                            </w:r>
                            <w:r w:rsidRPr="00236E3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XBRL</w:t>
                            </w:r>
                            <w:r w:rsidRPr="00236E3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1.0»</w:t>
                            </w:r>
                          </w:p>
                          <w:p w:rsidR="00803B2C" w:rsidRPr="00236E3F" w:rsidRDefault="00803B2C" w:rsidP="00803B2C">
                            <w:pPr>
                              <w:pStyle w:val="aa"/>
                              <w:jc w:val="right"/>
                              <w:rPr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62.95pt;margin-top:270.9pt;width:308pt;height:216.1pt;z-index:251658240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VEzA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" filled="f" stroked="f" strokeweight=".5pt">
                <v:textbox inset="0,0,0,0">
                  <w:txbxContent>
                    <w:p w:rsidR="00803B2C" w:rsidRPr="00236E3F" w:rsidRDefault="00803B2C" w:rsidP="00803B2C">
                      <w:pPr>
                        <w:pStyle w:val="Paragraph0"/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36E3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Функциональные возможности</w:t>
                      </w:r>
                    </w:p>
                    <w:p w:rsidR="00803B2C" w:rsidRPr="00236E3F" w:rsidRDefault="00803B2C" w:rsidP="00803B2C">
                      <w:pPr>
                        <w:pStyle w:val="Paragraph0"/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36E3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«1С-Рарус:</w:t>
                      </w:r>
                      <w:r w:rsidRPr="00236E3F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>XBRL</w:t>
                      </w:r>
                      <w:r w:rsidRPr="00236E3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1.0»</w:t>
                      </w:r>
                    </w:p>
                    <w:p w:rsidR="00803B2C" w:rsidRPr="00236E3F" w:rsidRDefault="00803B2C" w:rsidP="00803B2C">
                      <w:pPr>
                        <w:pStyle w:val="aa"/>
                        <w:jc w:val="right"/>
                        <w:rPr>
                          <w:smallCaps/>
                          <w:color w:val="44546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ge">
                  <wp:posOffset>344170</wp:posOffset>
                </wp:positionV>
                <wp:extent cx="154305" cy="6872605"/>
                <wp:effectExtent l="1905" t="1270" r="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6872605"/>
                          <a:chOff x="0" y="0"/>
                          <a:chExt cx="228600" cy="9144000"/>
                        </a:xfrm>
                      </wpg:grpSpPr>
                      <wps:wsp>
                        <wps:cNvPr id="3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5B6EE04A" id="Группа 2" o:spid="_x0000_s1026" style="position:absolute;margin-left:18.9pt;margin-top:27.1pt;width:12.15pt;height:541.15pt;z-index:251658240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">
                <v:rect id="Прямоугольник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zisEA&#10;AADaAAAADwAAAGRycy9kb3ducmV2LnhtbESPQYvCMBSE7wv+h/AEb2uq4iLVKCLsIghCVRBvj+bZ&#10;VpOX0kSt/94Iwh6HmfmGmS1aa8SdGl85VjDoJyCIc6crLhQc9r/fExA+IGs0jknBkzws5p2vGaba&#10;PTij+y4UIkLYp6igDKFOpfR5SRZ939XE0Tu7xmKIsimkbvAR4dbIYZL8SIsVx4USa1qVlF93N6vg&#10;mm83lz+TjY6ZHC/DaWiK2gyU6nXb5RREoDb8hz/ttVYwgveVe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H84rBAAAA2gAAAA8AAAAAAAAAAAAAAAAAmAIAAGRycy9kb3du&#10;cmV2LnhtbFBLBQYAAAAABAAEAPUAAACGAwAAAAA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+G8IA&#10;AADaAAAADwAAAGRycy9kb3ducmV2LnhtbESPW4vCMBSE3xf2P4Sz4JumqyJajSK6BS9PXsDXQ3O2&#10;KTYnpclq/fdGEPZxmJlvmNmitZW4UeNLxwq+ewkI4tzpkgsF51PWHYPwAVlj5ZgUPMjDYv75McNU&#10;uzsf6HYMhYgQ9ikqMCHUqZQ+N2TR91xNHL1f11gMUTaF1A3eI9xWsp8kI2mx5LhgsKaVofx6/LMK&#10;BsNtu5/sLmP/k/XRLEfZ+nqplOp8tcspiEBt+A+/2xutYAivK/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P4bwgAAANoAAAAPAAAAAAAAAAAAAAAAAJgCAABkcnMvZG93&#10;bnJldi54bWxQSwUGAAAAAAQABAD1AAAAhwMAAAAA&#10;" fillcolor="#5b9bd5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>
        <w:rPr>
          <w:rFonts w:ascii="Arial" w:eastAsia="Batang" w:hAnsi="Arial" w:cs="Arial"/>
          <w:bCs/>
          <w:color w:val="000000"/>
          <w:spacing w:val="2"/>
          <w:sz w:val="32"/>
          <w:szCs w:val="32"/>
          <w:u w:color="003781"/>
          <w:lang w:eastAsia="ko-KR"/>
        </w:rPr>
        <w:br w:type="page"/>
      </w:r>
      <w:r w:rsidRPr="00B42573">
        <w:rPr>
          <w:rFonts w:ascii="Arial" w:hAnsi="Arial" w:cs="Arial"/>
          <w:kern w:val="28"/>
          <w:sz w:val="32"/>
          <w:szCs w:val="32"/>
        </w:rPr>
        <w:lastRenderedPageBreak/>
        <w:t>ОГЛАВЛЕНИЕ</w:t>
      </w:r>
    </w:p>
    <w:p w:rsidR="00803B2C" w:rsidRPr="00D95DED" w:rsidRDefault="00803B2C" w:rsidP="00803B2C">
      <w:pPr>
        <w:jc w:val="center"/>
        <w:rPr>
          <w:b/>
          <w:kern w:val="28"/>
          <w:sz w:val="36"/>
          <w:szCs w:val="36"/>
        </w:rPr>
      </w:pPr>
    </w:p>
    <w:p w:rsidR="00803B2C" w:rsidRPr="00803B2C" w:rsidRDefault="00803B2C" w:rsidP="00803B2C">
      <w:pPr>
        <w:pStyle w:val="41"/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803B2C">
        <w:rPr>
          <w:rFonts w:ascii="Arial" w:hAnsi="Arial" w:cs="Arial"/>
          <w:snapToGrid w:val="0"/>
          <w:sz w:val="32"/>
          <w:szCs w:val="32"/>
        </w:rPr>
        <w:fldChar w:fldCharType="begin"/>
      </w:r>
      <w:r w:rsidRPr="00803B2C">
        <w:rPr>
          <w:rFonts w:ascii="Arial" w:hAnsi="Arial" w:cs="Arial"/>
          <w:snapToGrid w:val="0"/>
          <w:sz w:val="32"/>
          <w:szCs w:val="32"/>
        </w:rPr>
        <w:instrText xml:space="preserve"> TOC \o "1-4" \h \z </w:instrText>
      </w:r>
      <w:r w:rsidRPr="00803B2C">
        <w:rPr>
          <w:rFonts w:ascii="Arial" w:hAnsi="Arial" w:cs="Arial"/>
          <w:snapToGrid w:val="0"/>
          <w:sz w:val="32"/>
          <w:szCs w:val="32"/>
        </w:rPr>
        <w:fldChar w:fldCharType="separate"/>
      </w:r>
      <w:hyperlink w:anchor="_Toc52449779" w:history="1">
        <w:r w:rsidRPr="00803B2C">
          <w:rPr>
            <w:rStyle w:val="a5"/>
            <w:rFonts w:ascii="Arial" w:hAnsi="Arial" w:cs="Arial"/>
            <w:sz w:val="32"/>
            <w:szCs w:val="32"/>
          </w:rPr>
          <w:t>Введение</w:t>
        </w:r>
        <w:r w:rsidRPr="00803B2C">
          <w:rPr>
            <w:rFonts w:ascii="Arial" w:hAnsi="Arial" w:cs="Arial"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webHidden/>
            <w:sz w:val="32"/>
            <w:szCs w:val="32"/>
          </w:rPr>
          <w:instrText xml:space="preserve"> PAGEREF _Toc52449779 \h </w:instrText>
        </w:r>
        <w:r w:rsidRPr="00803B2C">
          <w:rPr>
            <w:rFonts w:ascii="Arial" w:hAnsi="Arial" w:cs="Arial"/>
            <w:webHidden/>
            <w:sz w:val="32"/>
            <w:szCs w:val="32"/>
          </w:rPr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webHidden/>
            <w:sz w:val="32"/>
            <w:szCs w:val="32"/>
          </w:rPr>
          <w:t>3</w:t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tabs>
          <w:tab w:val="left" w:pos="738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0" w:history="1">
        <w:r w:rsidRPr="00803B2C">
          <w:rPr>
            <w:rStyle w:val="a5"/>
            <w:rFonts w:ascii="Arial" w:hAnsi="Arial" w:cs="Arial"/>
            <w:iCs/>
            <w:noProof/>
            <w:sz w:val="32"/>
            <w:szCs w:val="32"/>
          </w:rPr>
          <w:t>1.</w:t>
        </w:r>
        <w:r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Pr="00803B2C">
          <w:rPr>
            <w:rStyle w:val="a5"/>
            <w:rFonts w:ascii="Arial" w:hAnsi="Arial" w:cs="Arial"/>
            <w:iCs/>
            <w:noProof/>
            <w:sz w:val="32"/>
            <w:szCs w:val="32"/>
          </w:rPr>
          <w:t>Функциональные возможности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_Toc52449780 \h </w:instrTex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webHidden/>
            <w:sz w:val="32"/>
            <w:szCs w:val="32"/>
          </w:rPr>
          <w:t>4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1" w:history="1"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1.1.</w:t>
        </w:r>
        <w:r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Загрузка таксономии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_Toc52449781 \h </w:instrTex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webHidden/>
            <w:sz w:val="32"/>
            <w:szCs w:val="32"/>
          </w:rPr>
          <w:t>6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2" w:history="1"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1.2.</w:t>
        </w:r>
        <w:r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Отчеты XBRL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_Toc52449782 \h </w:instrTex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webHidden/>
            <w:sz w:val="32"/>
            <w:szCs w:val="32"/>
          </w:rPr>
          <w:t>7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3" w:history="1"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1.3.</w:t>
        </w:r>
        <w:r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Валидация отчета XBRL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_Toc52449783 \h </w:instrTex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webHidden/>
            <w:sz w:val="32"/>
            <w:szCs w:val="32"/>
          </w:rPr>
          <w:t>8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4" w:history="1"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1.4.</w:t>
        </w:r>
        <w:r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Выгрузка пакета отчетности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_Toc52449784 \h </w:instrTex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webHidden/>
            <w:sz w:val="32"/>
            <w:szCs w:val="32"/>
          </w:rPr>
          <w:t>9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5" w:history="1"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1.5.</w:t>
        </w:r>
        <w:r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Pr="00803B2C">
          <w:rPr>
            <w:rStyle w:val="a5"/>
            <w:rFonts w:ascii="Arial" w:hAnsi="Arial" w:cs="Arial"/>
            <w:noProof/>
            <w:sz w:val="32"/>
            <w:szCs w:val="32"/>
          </w:rPr>
          <w:t>Прочее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_Toc52449785 \h </w:instrTex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noProof/>
            <w:webHidden/>
            <w:sz w:val="32"/>
            <w:szCs w:val="32"/>
          </w:rPr>
          <w:t>10</w:t>
        </w:r>
        <w:r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3"/>
        <w:tabs>
          <w:tab w:val="left" w:pos="1100"/>
        </w:tabs>
        <w:spacing w:line="360" w:lineRule="auto"/>
        <w:rPr>
          <w:rFonts w:ascii="Arial" w:eastAsiaTheme="minorEastAsia" w:hAnsi="Arial" w:cs="Arial"/>
          <w:sz w:val="32"/>
          <w:szCs w:val="32"/>
        </w:rPr>
      </w:pPr>
      <w:hyperlink w:anchor="_Toc52449786" w:history="1">
        <w:r w:rsidRPr="00803B2C">
          <w:rPr>
            <w:rStyle w:val="a5"/>
            <w:rFonts w:ascii="Arial" w:hAnsi="Arial" w:cs="Arial"/>
            <w:sz w:val="32"/>
            <w:szCs w:val="32"/>
          </w:rPr>
          <w:t>1.5.1.Справочники</w:t>
        </w:r>
        <w:r w:rsidRPr="00803B2C">
          <w:rPr>
            <w:rFonts w:ascii="Arial" w:hAnsi="Arial" w:cs="Arial"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webHidden/>
            <w:sz w:val="32"/>
            <w:szCs w:val="32"/>
          </w:rPr>
          <w:instrText xml:space="preserve"> PAGEREF _Toc52449786 \h </w:instrText>
        </w:r>
        <w:r w:rsidRPr="00803B2C">
          <w:rPr>
            <w:rFonts w:ascii="Arial" w:hAnsi="Arial" w:cs="Arial"/>
            <w:webHidden/>
            <w:sz w:val="32"/>
            <w:szCs w:val="32"/>
          </w:rPr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webHidden/>
            <w:sz w:val="32"/>
            <w:szCs w:val="32"/>
          </w:rPr>
          <w:t>10</w:t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end"/>
        </w:r>
      </w:hyperlink>
    </w:p>
    <w:p w:rsidR="00803B2C" w:rsidRDefault="00803B2C" w:rsidP="00803B2C">
      <w:pPr>
        <w:pStyle w:val="3"/>
        <w:tabs>
          <w:tab w:val="left" w:pos="1100"/>
        </w:tabs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52449787" w:history="1">
        <w:r w:rsidRPr="00803B2C">
          <w:rPr>
            <w:rStyle w:val="a5"/>
            <w:rFonts w:ascii="Arial" w:hAnsi="Arial" w:cs="Arial"/>
            <w:sz w:val="32"/>
            <w:szCs w:val="32"/>
          </w:rPr>
          <w:t>1.5.2.Статусы отчетов XBRL</w:t>
        </w:r>
        <w:r w:rsidRPr="00803B2C">
          <w:rPr>
            <w:rFonts w:ascii="Arial" w:hAnsi="Arial" w:cs="Arial"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webHidden/>
            <w:sz w:val="32"/>
            <w:szCs w:val="32"/>
          </w:rPr>
          <w:instrText xml:space="preserve"> PAGEREF _Toc52449787 \h </w:instrText>
        </w:r>
        <w:r w:rsidRPr="00803B2C">
          <w:rPr>
            <w:rFonts w:ascii="Arial" w:hAnsi="Arial" w:cs="Arial"/>
            <w:webHidden/>
            <w:sz w:val="32"/>
            <w:szCs w:val="32"/>
          </w:rPr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separate"/>
        </w:r>
        <w:r>
          <w:rPr>
            <w:rFonts w:ascii="Arial" w:hAnsi="Arial" w:cs="Arial"/>
            <w:webHidden/>
            <w:sz w:val="32"/>
            <w:szCs w:val="32"/>
          </w:rPr>
          <w:t>10</w:t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end"/>
        </w:r>
      </w:hyperlink>
    </w:p>
    <w:p w:rsidR="00803B2C" w:rsidRPr="00803B2C" w:rsidRDefault="00803B2C" w:rsidP="00803B2C">
      <w:pPr>
        <w:pStyle w:val="2"/>
        <w:keepLines w:val="0"/>
        <w:spacing w:line="360" w:lineRule="auto"/>
        <w:rPr>
          <w:rFonts w:ascii="Arial" w:hAnsi="Arial" w:cs="Arial"/>
          <w:sz w:val="32"/>
          <w:szCs w:val="32"/>
        </w:rPr>
      </w:pPr>
      <w:r w:rsidRPr="00803B2C">
        <w:rPr>
          <w:rFonts w:ascii="Arial" w:hAnsi="Arial" w:cs="Arial"/>
          <w:sz w:val="32"/>
          <w:szCs w:val="32"/>
        </w:rPr>
        <w:fldChar w:fldCharType="end"/>
      </w:r>
    </w:p>
    <w:p w:rsidR="00803B2C" w:rsidRDefault="00803B2C" w:rsidP="00803B2C">
      <w:pPr>
        <w:pStyle w:val="44"/>
        <w:ind w:left="0"/>
        <w:rPr>
          <w:rFonts w:ascii="Arial" w:hAnsi="Arial" w:cs="Arial"/>
          <w:b w:val="0"/>
          <w:sz w:val="32"/>
          <w:szCs w:val="32"/>
        </w:rPr>
      </w:pPr>
    </w:p>
    <w:p w:rsidR="00803B2C" w:rsidRPr="00B42573" w:rsidRDefault="00803B2C" w:rsidP="00803B2C">
      <w:pPr>
        <w:pStyle w:val="44"/>
        <w:ind w:left="0"/>
        <w:rPr>
          <w:rFonts w:ascii="Arial" w:hAnsi="Arial" w:cs="Arial"/>
          <w:b w:val="0"/>
          <w:sz w:val="32"/>
          <w:szCs w:val="32"/>
        </w:rPr>
      </w:pPr>
      <w:bookmarkStart w:id="0" w:name="_Toc52449779"/>
      <w:r>
        <w:rPr>
          <w:rFonts w:ascii="Arial" w:hAnsi="Arial" w:cs="Arial"/>
          <w:b w:val="0"/>
          <w:sz w:val="32"/>
          <w:szCs w:val="32"/>
        </w:rPr>
        <w:tab/>
      </w:r>
      <w:r>
        <w:rPr>
          <w:rFonts w:ascii="Arial" w:hAnsi="Arial" w:cs="Arial"/>
          <w:b w:val="0"/>
          <w:sz w:val="32"/>
          <w:szCs w:val="32"/>
        </w:rPr>
        <w:tab/>
      </w:r>
      <w:bookmarkStart w:id="1" w:name="_GoBack"/>
      <w:bookmarkEnd w:id="1"/>
      <w:r w:rsidRPr="00B42573">
        <w:rPr>
          <w:rFonts w:ascii="Arial" w:hAnsi="Arial" w:cs="Arial"/>
          <w:b w:val="0"/>
          <w:sz w:val="32"/>
          <w:szCs w:val="32"/>
        </w:rPr>
        <w:t>Введение</w:t>
      </w:r>
      <w:bookmarkEnd w:id="0"/>
    </w:p>
    <w:p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Конфигурация разработана на платформе 1С: Предприятие 8 и не является самостоятельным продуктом. Её использование возможно только при наличии платформы 1С: Предприятие 8.</w:t>
      </w:r>
    </w:p>
    <w:p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При разработке конфигурации были использованы общие механизмы из «Библиотеки стандартных подсистем» (БСП).</w:t>
      </w:r>
    </w:p>
    <w:p w:rsidR="00803B2C" w:rsidRPr="00B42573" w:rsidRDefault="00803B2C" w:rsidP="00803B2C">
      <w:pPr>
        <w:pStyle w:val="Paragraph0c"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Решение «1С-Рарус: XBRL</w:t>
      </w:r>
      <w:r>
        <w:rPr>
          <w:sz w:val="24"/>
          <w:szCs w:val="24"/>
        </w:rPr>
        <w:t xml:space="preserve"> 1.0</w:t>
      </w:r>
      <w:r w:rsidRPr="00B42573">
        <w:rPr>
          <w:sz w:val="24"/>
          <w:szCs w:val="24"/>
        </w:rPr>
        <w:t xml:space="preserve">» предназначено для инструментальной поддержки деятельности поднадзорных некредитных финансовых организаций (НФО) в процессе подготовки и направления в Банк России периодической отчетности в соответствии с нормативными актами Банка России. </w:t>
      </w:r>
    </w:p>
    <w:p w:rsidR="00803B2C" w:rsidRDefault="00803B2C" w:rsidP="00803B2C">
      <w:pPr>
        <w:pStyle w:val="Paragraph0c"/>
      </w:pPr>
    </w:p>
    <w:p w:rsidR="00803B2C" w:rsidRDefault="00803B2C" w:rsidP="00803B2C">
      <w:pPr>
        <w:pStyle w:val="Paragraph0c"/>
      </w:pPr>
    </w:p>
    <w:p w:rsidR="00803B2C" w:rsidRPr="00236E3F" w:rsidRDefault="00803B2C" w:rsidP="00803B2C">
      <w:pPr>
        <w:pStyle w:val="22"/>
        <w:numPr>
          <w:ilvl w:val="0"/>
          <w:numId w:val="10"/>
        </w:numPr>
        <w:rPr>
          <w:rStyle w:val="a9"/>
          <w:rFonts w:ascii="Arial" w:hAnsi="Arial" w:cs="Arial"/>
          <w:b w:val="0"/>
          <w:i w:val="0"/>
          <w:sz w:val="32"/>
          <w:szCs w:val="32"/>
        </w:rPr>
      </w:pPr>
      <w:bookmarkStart w:id="2" w:name="_Toc305662314"/>
      <w:bookmarkStart w:id="3" w:name="_Toc325022245"/>
      <w:bookmarkStart w:id="4" w:name="_Toc52449780"/>
      <w:r w:rsidRPr="00236E3F">
        <w:rPr>
          <w:rStyle w:val="a9"/>
          <w:rFonts w:ascii="Arial" w:hAnsi="Arial" w:cs="Arial"/>
          <w:b w:val="0"/>
          <w:i w:val="0"/>
          <w:sz w:val="32"/>
          <w:szCs w:val="32"/>
          <w:lang w:eastAsia="ru-RU"/>
        </w:rPr>
        <w:lastRenderedPageBreak/>
        <w:t>Функциональные возмож</w:t>
      </w:r>
      <w:r w:rsidRPr="00236E3F">
        <w:rPr>
          <w:rStyle w:val="a9"/>
          <w:rFonts w:ascii="Arial" w:hAnsi="Arial" w:cs="Arial"/>
          <w:b w:val="0"/>
          <w:i w:val="0"/>
          <w:sz w:val="32"/>
          <w:szCs w:val="32"/>
        </w:rPr>
        <w:t>ности</w:t>
      </w:r>
      <w:bookmarkEnd w:id="2"/>
      <w:bookmarkEnd w:id="3"/>
      <w:bookmarkEnd w:id="4"/>
    </w:p>
    <w:p w:rsidR="00803B2C" w:rsidRDefault="00803B2C" w:rsidP="00803B2C">
      <w:pPr>
        <w:pStyle w:val="Paragraph0c"/>
        <w:keepNext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К базовым функциям программы относятся: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загрузка таксономии XBRL Банка России;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ручной ввод данных отчетности НФО для последующего формирования файла отчетности в формате XBRL в соответствии с комплексом спецификаций XBRL на основе визуального пользовательского интерфейса;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импорт данных отчетности в формате XBRL;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проверка отчетных данных на соответствие правилам таксономии XBRL Банка России и формирование протокола проверки;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формирование файла XBRL и пакета отчетности;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хранение пакетов отчетности;</w:t>
      </w:r>
    </w:p>
    <w:p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хранение дополнительных файлов пакета отчетности.</w:t>
      </w:r>
    </w:p>
    <w:p w:rsidR="00803B2C" w:rsidRPr="00B42573" w:rsidRDefault="00803B2C" w:rsidP="00803B2C">
      <w:pPr>
        <w:pStyle w:val="Bullet1"/>
        <w:numPr>
          <w:ilvl w:val="0"/>
          <w:numId w:val="0"/>
        </w:numPr>
        <w:ind w:left="1134" w:hanging="283"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Весь необходимый для работы с конфигурацией функционал выведен на рабочий стол. Рабочий стол состоит из трех закладок:</w:t>
      </w:r>
    </w:p>
    <w:p w:rsidR="00803B2C" w:rsidRPr="00B42573" w:rsidRDefault="00803B2C" w:rsidP="00803B2C">
      <w:pPr>
        <w:pStyle w:val="Bullet1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«Загрузка таксономии»;</w:t>
      </w:r>
    </w:p>
    <w:p w:rsidR="00803B2C" w:rsidRPr="00B42573" w:rsidRDefault="00803B2C" w:rsidP="00803B2C">
      <w:pPr>
        <w:pStyle w:val="Bullet1"/>
        <w:numPr>
          <w:ilvl w:val="0"/>
          <w:numId w:val="0"/>
        </w:numPr>
        <w:ind w:left="1134"/>
        <w:rPr>
          <w:sz w:val="24"/>
          <w:szCs w:val="24"/>
        </w:rPr>
      </w:pPr>
      <w:r w:rsidRPr="00B42573">
        <w:rPr>
          <w:sz w:val="24"/>
          <w:szCs w:val="24"/>
        </w:rPr>
        <w:lastRenderedPageBreak/>
        <w:t>В разделе «Загрузка таксономии» выполняется импорт точек входа в базу.</w:t>
      </w:r>
    </w:p>
    <w:p w:rsidR="00803B2C" w:rsidRPr="00B42573" w:rsidRDefault="00803B2C" w:rsidP="00803B2C">
      <w:pPr>
        <w:pStyle w:val="Bullet1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 xml:space="preserve">«Отчеты </w:t>
      </w:r>
      <w:r w:rsidRPr="00B42573">
        <w:rPr>
          <w:color w:val="auto"/>
          <w:sz w:val="24"/>
          <w:szCs w:val="24"/>
          <w:lang w:val="en-US"/>
        </w:rPr>
        <w:t>XBRL</w:t>
      </w:r>
      <w:r w:rsidRPr="00B42573">
        <w:rPr>
          <w:color w:val="auto"/>
          <w:sz w:val="24"/>
          <w:szCs w:val="24"/>
        </w:rPr>
        <w:t>»;</w:t>
      </w:r>
    </w:p>
    <w:p w:rsidR="00803B2C" w:rsidRPr="00B42573" w:rsidRDefault="00803B2C" w:rsidP="00803B2C">
      <w:pPr>
        <w:pStyle w:val="Bullet1"/>
        <w:numPr>
          <w:ilvl w:val="0"/>
          <w:numId w:val="0"/>
        </w:numPr>
        <w:ind w:left="1134"/>
        <w:rPr>
          <w:sz w:val="24"/>
          <w:szCs w:val="24"/>
        </w:rPr>
      </w:pPr>
      <w:r w:rsidRPr="00B42573">
        <w:rPr>
          <w:sz w:val="24"/>
          <w:szCs w:val="24"/>
        </w:rPr>
        <w:t>Данная закладка предназначена для работы с пакетом отчетности, выгружаемым в Центральный банк Российской Федерации (ЦБ РФ).</w:t>
      </w:r>
    </w:p>
    <w:p w:rsidR="00803B2C" w:rsidRPr="00B42573" w:rsidRDefault="00803B2C" w:rsidP="00803B2C">
      <w:pPr>
        <w:pStyle w:val="Bullet1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«Прочее».</w:t>
      </w:r>
    </w:p>
    <w:p w:rsidR="00803B2C" w:rsidRPr="00B42573" w:rsidRDefault="00803B2C" w:rsidP="00803B2C">
      <w:pPr>
        <w:pStyle w:val="Bullet1"/>
        <w:numPr>
          <w:ilvl w:val="0"/>
          <w:numId w:val="0"/>
        </w:numPr>
        <w:ind w:left="1134"/>
        <w:rPr>
          <w:sz w:val="24"/>
          <w:szCs w:val="24"/>
        </w:rPr>
      </w:pPr>
      <w:r w:rsidRPr="00B42573">
        <w:rPr>
          <w:sz w:val="24"/>
          <w:szCs w:val="24"/>
        </w:rPr>
        <w:t>Объекты данного раздела программы предназначены для хранения ссылок на необходимые справочники и административные обработки.</w:t>
      </w:r>
    </w:p>
    <w:p w:rsidR="00803B2C" w:rsidRPr="00B42573" w:rsidRDefault="00803B2C" w:rsidP="00803B2C">
      <w:pPr>
        <w:pStyle w:val="Bullet1"/>
        <w:numPr>
          <w:ilvl w:val="0"/>
          <w:numId w:val="0"/>
        </w:numPr>
        <w:ind w:left="1134" w:hanging="283"/>
        <w:rPr>
          <w:color w:val="auto"/>
          <w:sz w:val="24"/>
          <w:szCs w:val="24"/>
        </w:rPr>
      </w:pPr>
    </w:p>
    <w:p w:rsidR="00803B2C" w:rsidRPr="009F49C9" w:rsidRDefault="00803B2C" w:rsidP="00803B2C">
      <w:pPr>
        <w:pStyle w:val="22"/>
        <w:rPr>
          <w:rFonts w:ascii="Arial" w:hAnsi="Arial" w:cs="Arial"/>
          <w:b w:val="0"/>
          <w:sz w:val="28"/>
          <w:szCs w:val="28"/>
        </w:rPr>
      </w:pPr>
      <w:r w:rsidRPr="00B42573">
        <w:rPr>
          <w:sz w:val="24"/>
          <w:szCs w:val="24"/>
        </w:rPr>
        <w:br w:type="page"/>
      </w:r>
      <w:bookmarkStart w:id="5" w:name="_Toc52449781"/>
      <w:r w:rsidRPr="009F49C9">
        <w:rPr>
          <w:rFonts w:ascii="Arial" w:hAnsi="Arial" w:cs="Arial"/>
          <w:b w:val="0"/>
          <w:sz w:val="28"/>
          <w:szCs w:val="28"/>
        </w:rPr>
        <w:lastRenderedPageBreak/>
        <w:t>Загрузка таксономии</w:t>
      </w:r>
      <w:bookmarkEnd w:id="5"/>
    </w:p>
    <w:p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Изначально конфигурация «1С-Рарус: XBRL</w:t>
      </w:r>
      <w:r>
        <w:rPr>
          <w:sz w:val="24"/>
          <w:szCs w:val="24"/>
        </w:rPr>
        <w:t xml:space="preserve"> 1.0</w:t>
      </w:r>
      <w:r w:rsidRPr="00B42573">
        <w:rPr>
          <w:sz w:val="24"/>
          <w:szCs w:val="24"/>
        </w:rPr>
        <w:t>» поставляется пустой, т.е. без загруженных таксономий ЦБ РФ. Для начала работы с конфигурацией надо загрузить необходимые точки входа таксономии в следующем порядке:</w:t>
      </w:r>
    </w:p>
    <w:p w:rsidR="00803B2C" w:rsidRPr="00B42573" w:rsidRDefault="00803B2C" w:rsidP="00803B2C">
      <w:pPr>
        <w:pStyle w:val="Number81"/>
        <w:rPr>
          <w:sz w:val="24"/>
          <w:szCs w:val="24"/>
        </w:rPr>
      </w:pPr>
      <w:r w:rsidRPr="00B42573">
        <w:rPr>
          <w:sz w:val="24"/>
          <w:szCs w:val="24"/>
        </w:rPr>
        <w:t>Загрузить в базу архивы таксономий ЦБ РФ.</w:t>
      </w:r>
    </w:p>
    <w:p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Выбрать архив таксономии, который нужно прочитать.</w:t>
      </w:r>
    </w:p>
    <w:p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Прочитать таксономию.</w:t>
      </w:r>
    </w:p>
    <w:p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Выбрать необходимые точки входа.</w:t>
      </w:r>
    </w:p>
    <w:p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Загрузить выбранные точки входа.</w:t>
      </w:r>
    </w:p>
    <w:p w:rsidR="00803B2C" w:rsidRPr="00B42573" w:rsidRDefault="00803B2C" w:rsidP="00803B2C">
      <w:pPr>
        <w:pStyle w:val="Paragraph0c"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rPr>
          <w:sz w:val="24"/>
          <w:szCs w:val="24"/>
        </w:rPr>
        <w:sectPr w:rsidR="00803B2C" w:rsidRPr="00B42573" w:rsidSect="00803B2C">
          <w:footerReference w:type="default" r:id="rId5"/>
          <w:headerReference w:type="first" r:id="rId6"/>
          <w:pgSz w:w="8392" w:h="11907" w:code="11"/>
          <w:pgMar w:top="1418" w:right="851" w:bottom="1134" w:left="1134" w:header="794" w:footer="794" w:gutter="0"/>
          <w:pgNumType w:start="1"/>
          <w:cols w:space="720"/>
          <w:titlePg/>
          <w:docGrid w:linePitch="326"/>
        </w:sectPr>
      </w:pPr>
    </w:p>
    <w:p w:rsidR="00803B2C" w:rsidRPr="009F49C9" w:rsidRDefault="00803B2C" w:rsidP="00803B2C">
      <w:pPr>
        <w:pStyle w:val="22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6" w:name="_Toc38645084"/>
      <w:bookmarkStart w:id="7" w:name="_Toc52449782"/>
      <w:r w:rsidRPr="009F49C9">
        <w:rPr>
          <w:rFonts w:ascii="Arial" w:hAnsi="Arial" w:cs="Arial"/>
          <w:b w:val="0"/>
          <w:sz w:val="28"/>
          <w:szCs w:val="28"/>
        </w:rPr>
        <w:lastRenderedPageBreak/>
        <w:t>Отчеты XBRL</w:t>
      </w:r>
      <w:bookmarkEnd w:id="6"/>
      <w:bookmarkEnd w:id="7"/>
    </w:p>
    <w:p w:rsidR="00803B2C" w:rsidRPr="00B42573" w:rsidRDefault="00803B2C" w:rsidP="00803B2C">
      <w:pPr>
        <w:pStyle w:val="Paragraph0c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При открытии конфигурации идет проверка на наличие загруженных точек входа. В случае их наличия активизируется закладка «Отчеты XBRL».</w:t>
      </w:r>
    </w:p>
    <w:p w:rsidR="00803B2C" w:rsidRPr="00B42573" w:rsidRDefault="00803B2C" w:rsidP="00803B2C">
      <w:pPr>
        <w:pStyle w:val="Paragraph0c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Отчеты XBRL предназначены для хранения пакетов отчетности, отправляемых в ЦБ РФ.</w:t>
      </w:r>
    </w:p>
    <w:p w:rsidR="00803B2C" w:rsidRPr="00B42573" w:rsidRDefault="00803B2C" w:rsidP="00803B2C">
      <w:pPr>
        <w:pStyle w:val="Paragraph0c"/>
        <w:keepNext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Возможности:</w:t>
      </w:r>
    </w:p>
    <w:p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Создание и дозаполнение из файлов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.</w:t>
      </w:r>
    </w:p>
    <w:p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Создание и дозаполнение из файлов </w:t>
      </w:r>
      <w:r w:rsidRPr="00B42573">
        <w:rPr>
          <w:sz w:val="24"/>
          <w:szCs w:val="24"/>
          <w:lang w:val="en-US"/>
        </w:rPr>
        <w:t>CSV</w:t>
      </w:r>
      <w:r w:rsidRPr="00B42573">
        <w:rPr>
          <w:sz w:val="24"/>
          <w:szCs w:val="24"/>
        </w:rPr>
        <w:t>.</w:t>
      </w:r>
    </w:p>
    <w:p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Валидация по формулам таксономии ЦБ РФ.</w:t>
      </w:r>
    </w:p>
    <w:p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Выгрузка пакета отчетности.</w:t>
      </w:r>
    </w:p>
    <w:p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Редактирование отчетных показателей.</w:t>
      </w:r>
    </w:p>
    <w:p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Визуализация табличного представления согласно таксономии ЦБ РФ.</w:t>
      </w:r>
    </w:p>
    <w:p w:rsidR="00803B2C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Добавление файлов в отчет XBRL.</w:t>
      </w:r>
      <w:bookmarkStart w:id="8" w:name="_Toc38645099"/>
    </w:p>
    <w:p w:rsidR="00803B2C" w:rsidRDefault="00803B2C" w:rsidP="00803B2C">
      <w:pPr>
        <w:pStyle w:val="Number81"/>
        <w:numPr>
          <w:ilvl w:val="0"/>
          <w:numId w:val="0"/>
        </w:numPr>
        <w:ind w:left="1134" w:hanging="283"/>
        <w:rPr>
          <w:sz w:val="24"/>
          <w:szCs w:val="24"/>
        </w:rPr>
      </w:pPr>
    </w:p>
    <w:p w:rsidR="00803B2C" w:rsidRDefault="00803B2C" w:rsidP="00803B2C">
      <w:pPr>
        <w:pStyle w:val="Number81"/>
        <w:numPr>
          <w:ilvl w:val="0"/>
          <w:numId w:val="0"/>
        </w:numPr>
        <w:ind w:left="1134" w:hanging="283"/>
        <w:rPr>
          <w:sz w:val="24"/>
          <w:szCs w:val="24"/>
        </w:rPr>
      </w:pPr>
    </w:p>
    <w:p w:rsidR="00803B2C" w:rsidRPr="00B42573" w:rsidRDefault="00803B2C" w:rsidP="00803B2C">
      <w:pPr>
        <w:pStyle w:val="Number81"/>
        <w:numPr>
          <w:ilvl w:val="0"/>
          <w:numId w:val="0"/>
        </w:numPr>
        <w:ind w:left="1134" w:hanging="283"/>
        <w:rPr>
          <w:sz w:val="24"/>
          <w:szCs w:val="24"/>
        </w:rPr>
      </w:pPr>
    </w:p>
    <w:p w:rsidR="00803B2C" w:rsidRPr="009F49C9" w:rsidRDefault="00803B2C" w:rsidP="00803B2C">
      <w:pPr>
        <w:pStyle w:val="22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9" w:name="_Toc52449783"/>
      <w:r w:rsidRPr="009F49C9">
        <w:rPr>
          <w:rFonts w:ascii="Arial" w:hAnsi="Arial" w:cs="Arial"/>
          <w:b w:val="0"/>
          <w:sz w:val="28"/>
          <w:szCs w:val="28"/>
        </w:rPr>
        <w:lastRenderedPageBreak/>
        <w:t>Валидация отчета XBRL</w:t>
      </w:r>
      <w:bookmarkEnd w:id="8"/>
      <w:bookmarkEnd w:id="9"/>
    </w:p>
    <w:p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 xml:space="preserve">Для валидации отчета XBRL необходимо на закладке рабочего стола «Отчеты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 выбрать нужный отчет и затем нажать кнопку «Валидация отчетности XBRL».</w:t>
      </w:r>
    </w:p>
    <w:p w:rsidR="00803B2C" w:rsidRPr="00B42573" w:rsidRDefault="00803B2C" w:rsidP="00803B2C">
      <w:pPr>
        <w:pStyle w:val="Picture"/>
        <w:rPr>
          <w:szCs w:val="24"/>
          <w:lang w:val="en-US"/>
        </w:rPr>
      </w:pPr>
      <w:r w:rsidRPr="00B42573">
        <w:rPr>
          <w:noProof/>
          <w:szCs w:val="24"/>
        </w:rPr>
        <w:drawing>
          <wp:inline distT="0" distB="0" distL="0" distR="0">
            <wp:extent cx="4083685" cy="1069975"/>
            <wp:effectExtent l="19050" t="19050" r="1206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1069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Помимо валидации по формулам таксономии производится техническая проверка данных отчета и проверка отчетных показателей на регулярные выражения. В случае наличия технических ошибок программа предложит их исправить.</w:t>
      </w:r>
    </w:p>
    <w:p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Результаты  валидации делятся на четыре типа:</w:t>
      </w:r>
    </w:p>
    <w:p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Заполнения обязательных показателей.</w:t>
      </w:r>
    </w:p>
    <w:p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Предупреждения.</w:t>
      </w:r>
    </w:p>
    <w:p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Стоп-контроли.</w:t>
      </w:r>
    </w:p>
    <w:p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Регулярные выражения.</w:t>
      </w:r>
    </w:p>
    <w:p w:rsidR="00803B2C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Видимость типа зависит от наличия ошибок.</w:t>
      </w:r>
    </w:p>
    <w:p w:rsidR="00803B2C" w:rsidRDefault="00803B2C" w:rsidP="00803B2C">
      <w:pPr>
        <w:pStyle w:val="Paragraph0c"/>
        <w:rPr>
          <w:sz w:val="24"/>
          <w:szCs w:val="24"/>
        </w:rPr>
      </w:pPr>
    </w:p>
    <w:p w:rsidR="00803B2C" w:rsidRPr="00B42573" w:rsidRDefault="00803B2C" w:rsidP="00803B2C">
      <w:pPr>
        <w:pStyle w:val="Paragraph0c"/>
        <w:rPr>
          <w:sz w:val="24"/>
          <w:szCs w:val="24"/>
        </w:rPr>
      </w:pPr>
    </w:p>
    <w:p w:rsidR="00803B2C" w:rsidRPr="009F49C9" w:rsidRDefault="00803B2C" w:rsidP="00803B2C">
      <w:pPr>
        <w:pStyle w:val="22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10" w:name="_Toc52449784"/>
      <w:r w:rsidRPr="009F49C9">
        <w:rPr>
          <w:rFonts w:ascii="Arial" w:hAnsi="Arial" w:cs="Arial"/>
          <w:b w:val="0"/>
          <w:sz w:val="28"/>
          <w:szCs w:val="28"/>
        </w:rPr>
        <w:t>Выгрузка пакета отчетности</w:t>
      </w:r>
      <w:bookmarkEnd w:id="10"/>
    </w:p>
    <w:p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 xml:space="preserve">Для </w:t>
      </w:r>
      <w:r w:rsidRPr="00B42573">
        <w:rPr>
          <w:sz w:val="24"/>
          <w:szCs w:val="24"/>
          <w:lang w:eastAsia="ru-RU"/>
        </w:rPr>
        <w:t>формирования пакета отчетности нужно</w:t>
      </w:r>
      <w:r w:rsidRPr="00B42573">
        <w:rPr>
          <w:sz w:val="24"/>
          <w:szCs w:val="24"/>
        </w:rPr>
        <w:t xml:space="preserve"> на закладке рабочего стола «Отчеты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 xml:space="preserve">» выбрать </w:t>
      </w:r>
      <w:r w:rsidRPr="00B42573">
        <w:rPr>
          <w:sz w:val="24"/>
          <w:szCs w:val="24"/>
          <w:lang w:eastAsia="ru-RU"/>
        </w:rPr>
        <w:t>отчет XBRL</w:t>
      </w:r>
      <w:r w:rsidRPr="00B42573">
        <w:rPr>
          <w:sz w:val="24"/>
          <w:szCs w:val="24"/>
        </w:rPr>
        <w:t xml:space="preserve"> и затем нажать кнопку «</w:t>
      </w:r>
      <w:r w:rsidRPr="00B42573">
        <w:rPr>
          <w:sz w:val="24"/>
          <w:szCs w:val="24"/>
          <w:lang w:eastAsia="ru-RU"/>
        </w:rPr>
        <w:t>Выгрузить пакет отчетности</w:t>
      </w:r>
      <w:r w:rsidRPr="00B42573">
        <w:rPr>
          <w:sz w:val="24"/>
          <w:szCs w:val="24"/>
        </w:rPr>
        <w:t>».</w:t>
      </w:r>
    </w:p>
    <w:p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У обработки имеется два режима выгрузки:</w:t>
      </w:r>
    </w:p>
    <w:p w:rsidR="00803B2C" w:rsidRPr="00B42573" w:rsidRDefault="00803B2C" w:rsidP="00803B2C">
      <w:pPr>
        <w:pStyle w:val="Number81"/>
        <w:numPr>
          <w:ilvl w:val="0"/>
          <w:numId w:val="6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«Сформировать пакет отчетности». Это </w:t>
      </w:r>
      <w:r w:rsidRPr="00B42573">
        <w:rPr>
          <w:sz w:val="24"/>
          <w:szCs w:val="24"/>
          <w:lang w:val="en-US"/>
        </w:rPr>
        <w:t>ZIP</w:t>
      </w:r>
      <w:r w:rsidRPr="00B42573">
        <w:rPr>
          <w:sz w:val="24"/>
          <w:szCs w:val="24"/>
        </w:rPr>
        <w:t xml:space="preserve"> архив с Инстанс-файлом, сервисным файлом и файлами, прикрепленными к отчету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.</w:t>
      </w:r>
    </w:p>
    <w:p w:rsidR="00803B2C" w:rsidRPr="00B42573" w:rsidRDefault="00803B2C" w:rsidP="00803B2C">
      <w:pPr>
        <w:pStyle w:val="Number81"/>
        <w:numPr>
          <w:ilvl w:val="0"/>
          <w:numId w:val="6"/>
        </w:numPr>
        <w:rPr>
          <w:sz w:val="24"/>
          <w:szCs w:val="24"/>
        </w:rPr>
      </w:pPr>
      <w:r w:rsidRPr="00B42573">
        <w:rPr>
          <w:sz w:val="24"/>
          <w:szCs w:val="24"/>
        </w:rPr>
        <w:t>«Выгрузка файла XBRL». Это Инстанс-файл.</w:t>
      </w: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icture"/>
        <w:suppressAutoHyphens/>
        <w:jc w:val="left"/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Default="00803B2C" w:rsidP="00803B2C">
      <w:pPr>
        <w:pStyle w:val="Paragraph0c"/>
        <w:rPr>
          <w:lang w:eastAsia="ru-RU"/>
        </w:rPr>
      </w:pPr>
    </w:p>
    <w:p w:rsidR="00803B2C" w:rsidRPr="009F49C9" w:rsidRDefault="00803B2C" w:rsidP="00803B2C">
      <w:pPr>
        <w:pStyle w:val="22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11" w:name="_Toc52449785"/>
      <w:r w:rsidRPr="009F49C9">
        <w:rPr>
          <w:rFonts w:ascii="Arial" w:hAnsi="Arial" w:cs="Arial"/>
          <w:b w:val="0"/>
          <w:sz w:val="28"/>
          <w:szCs w:val="28"/>
        </w:rPr>
        <w:t>Прочее</w:t>
      </w:r>
      <w:bookmarkEnd w:id="11"/>
    </w:p>
    <w:p w:rsidR="00803B2C" w:rsidRPr="00B42573" w:rsidRDefault="00803B2C" w:rsidP="00803B2C">
      <w:pPr>
        <w:pStyle w:val="33"/>
        <w:rPr>
          <w:sz w:val="24"/>
          <w:szCs w:val="24"/>
        </w:rPr>
      </w:pPr>
      <w:bookmarkStart w:id="12" w:name="_Toc52449786"/>
      <w:r w:rsidRPr="00B42573">
        <w:rPr>
          <w:sz w:val="24"/>
          <w:szCs w:val="24"/>
        </w:rPr>
        <w:t>Справочники</w:t>
      </w:r>
      <w:bookmarkEnd w:id="12"/>
    </w:p>
    <w:p w:rsidR="00803B2C" w:rsidRPr="00B42573" w:rsidRDefault="00803B2C" w:rsidP="00803B2C">
      <w:pPr>
        <w:pStyle w:val="01"/>
        <w:rPr>
          <w:sz w:val="24"/>
          <w:szCs w:val="24"/>
        </w:rPr>
      </w:pPr>
      <w:r w:rsidRPr="00B42573">
        <w:rPr>
          <w:sz w:val="24"/>
          <w:szCs w:val="24"/>
        </w:rPr>
        <w:t>Организации</w:t>
      </w:r>
    </w:p>
    <w:p w:rsidR="00803B2C" w:rsidRPr="00FD691E" w:rsidRDefault="00803B2C" w:rsidP="00803B2C">
      <w:pPr>
        <w:pStyle w:val="Paragraph0c"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 xml:space="preserve">Организацию необходимо указать при создании и выгрузке пакета отчетности. </w:t>
      </w:r>
    </w:p>
    <w:p w:rsidR="00803B2C" w:rsidRPr="00B42573" w:rsidRDefault="00803B2C" w:rsidP="00803B2C">
      <w:pPr>
        <w:pStyle w:val="33"/>
        <w:rPr>
          <w:sz w:val="24"/>
          <w:szCs w:val="24"/>
        </w:rPr>
      </w:pPr>
      <w:bookmarkStart w:id="13" w:name="_Toc52449787"/>
      <w:r w:rsidRPr="00B42573">
        <w:rPr>
          <w:sz w:val="24"/>
          <w:szCs w:val="24"/>
        </w:rPr>
        <w:t>Статусы отчетов XBRL</w:t>
      </w:r>
      <w:bookmarkEnd w:id="13"/>
    </w:p>
    <w:p w:rsidR="00803B2C" w:rsidRPr="00B42573" w:rsidRDefault="00803B2C" w:rsidP="00803B2C">
      <w:pPr>
        <w:pStyle w:val="Paragraph0c"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 xml:space="preserve">Статусы отчетов XBRL – это вспомогательный механизм, позволяющий </w:t>
      </w:r>
      <w:r w:rsidRPr="00B42573">
        <w:rPr>
          <w:color w:val="auto"/>
          <w:sz w:val="24"/>
          <w:szCs w:val="24"/>
          <w:lang w:eastAsia="ru-RU"/>
        </w:rPr>
        <w:t>указать статус пакета отчетности, а также</w:t>
      </w:r>
      <w:r w:rsidRPr="00B42573">
        <w:rPr>
          <w:sz w:val="24"/>
          <w:szCs w:val="24"/>
          <w:lang w:eastAsia="ru-RU"/>
        </w:rPr>
        <w:t xml:space="preserve"> выделить цветом отчет XBRL в списке.</w:t>
      </w:r>
    </w:p>
    <w:p w:rsidR="00803B2C" w:rsidRDefault="00803B2C" w:rsidP="00803B2C">
      <w:pPr>
        <w:pStyle w:val="Paragraph0c"/>
        <w:rPr>
          <w:lang w:eastAsia="ru-RU"/>
        </w:rPr>
      </w:pPr>
    </w:p>
    <w:p w:rsidR="00803B2C" w:rsidRPr="00B42573" w:rsidRDefault="00803B2C" w:rsidP="00803B2C">
      <w:pPr>
        <w:pStyle w:val="Paragraph0c"/>
        <w:keepNext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>У статусов есть настройки:</w:t>
      </w:r>
    </w:p>
    <w:p w:rsidR="00803B2C" w:rsidRPr="00B42573" w:rsidRDefault="00803B2C" w:rsidP="00803B2C">
      <w:pPr>
        <w:pStyle w:val="Number81"/>
        <w:numPr>
          <w:ilvl w:val="0"/>
          <w:numId w:val="9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«Редактирование отчета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». Без данной настройки будет невозможно отредактировать отчет. Просмотр доступен.</w:t>
      </w:r>
    </w:p>
    <w:p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«Валидация отчета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». Разрешает валидировать отчет.</w:t>
      </w:r>
    </w:p>
    <w:p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«Выгрузка отчета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». Разрешает выгружать пакет отчетности.</w:t>
      </w:r>
    </w:p>
    <w:p w:rsidR="00803B2C" w:rsidRPr="00B42573" w:rsidRDefault="00803B2C" w:rsidP="00803B2C">
      <w:pPr>
        <w:pStyle w:val="Paragraph0c"/>
        <w:keepNext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lastRenderedPageBreak/>
        <w:t>В конфигурации есть три предопределенных статуса:</w:t>
      </w:r>
    </w:p>
    <w:p w:rsidR="00803B2C" w:rsidRPr="00B42573" w:rsidRDefault="00803B2C" w:rsidP="00803B2C">
      <w:pPr>
        <w:pStyle w:val="Number81"/>
        <w:numPr>
          <w:ilvl w:val="0"/>
          <w:numId w:val="8"/>
        </w:numPr>
        <w:rPr>
          <w:sz w:val="24"/>
          <w:szCs w:val="24"/>
        </w:rPr>
      </w:pPr>
      <w:r w:rsidRPr="00B42573">
        <w:rPr>
          <w:sz w:val="24"/>
          <w:szCs w:val="24"/>
        </w:rPr>
        <w:t>«Редактируется» – отчет доступен для редактирования и валидации. Однако выгрузить пакет отчетности с таким статусом невозможно.</w:t>
      </w:r>
    </w:p>
    <w:p w:rsidR="00803B2C" w:rsidRPr="00B42573" w:rsidRDefault="00803B2C" w:rsidP="00803B2C">
      <w:pPr>
        <w:pStyle w:val="Number81"/>
        <w:numPr>
          <w:ilvl w:val="0"/>
          <w:numId w:val="8"/>
        </w:numPr>
        <w:rPr>
          <w:sz w:val="24"/>
          <w:szCs w:val="24"/>
        </w:rPr>
      </w:pPr>
      <w:r w:rsidRPr="00B42573">
        <w:rPr>
          <w:sz w:val="24"/>
          <w:szCs w:val="24"/>
        </w:rPr>
        <w:t>«Редактирование завершено» – отчет доступен в режиме просмотра. Разрешается валидация и выгрузка пакета отчетности.</w:t>
      </w:r>
    </w:p>
    <w:p w:rsidR="00803B2C" w:rsidRPr="00B42573" w:rsidRDefault="00803B2C" w:rsidP="00803B2C">
      <w:pPr>
        <w:pStyle w:val="Number81"/>
        <w:numPr>
          <w:ilvl w:val="0"/>
          <w:numId w:val="8"/>
        </w:numPr>
        <w:rPr>
          <w:sz w:val="24"/>
          <w:szCs w:val="24"/>
        </w:rPr>
      </w:pPr>
      <w:r w:rsidRPr="00B42573">
        <w:rPr>
          <w:sz w:val="24"/>
          <w:szCs w:val="24"/>
        </w:rPr>
        <w:t>«Архивный» – отчет доступен в режиме просмотра. Валидация и выгрузка недоступы.</w:t>
      </w:r>
    </w:p>
    <w:p w:rsidR="00803B2C" w:rsidRPr="00B42573" w:rsidRDefault="00803B2C" w:rsidP="00803B2C">
      <w:pPr>
        <w:pStyle w:val="Paragraph0c"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 xml:space="preserve">Разрешается создавать свои статусы отчетов XBRL. </w:t>
      </w:r>
    </w:p>
    <w:sectPr w:rsidR="00803B2C" w:rsidRPr="00B42573" w:rsidSect="00803B2C">
      <w:type w:val="oddPage"/>
      <w:pgSz w:w="8392" w:h="11907" w:code="11"/>
      <w:pgMar w:top="1418" w:right="851" w:bottom="1134" w:left="1134" w:header="794" w:footer="79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charset w:val="CC"/>
    <w:family w:val="roman"/>
    <w:pitch w:val="variable"/>
    <w:sig w:usb0="00000203" w:usb1="00000000" w:usb2="00000000" w:usb3="00000000" w:csb0="00000005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1E" w:rsidRDefault="00803B2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D691E" w:rsidRDefault="00803B2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1E" w:rsidRDefault="00803B2C">
    <w:pPr>
      <w:pStyle w:val="a3"/>
      <w:jc w:val="right"/>
    </w:pPr>
  </w:p>
  <w:p w:rsidR="00FD691E" w:rsidRDefault="00803B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5C9"/>
    <w:multiLevelType w:val="hybridMultilevel"/>
    <w:tmpl w:val="16ECC39C"/>
    <w:lvl w:ilvl="0" w:tplc="6D64320A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2F010166"/>
    <w:multiLevelType w:val="hybridMultilevel"/>
    <w:tmpl w:val="FA7AA402"/>
    <w:lvl w:ilvl="0" w:tplc="24E4C704">
      <w:start w:val="1"/>
      <w:numFmt w:val="decimal"/>
      <w:pStyle w:val="Number81"/>
      <w:lvlText w:val="%1.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6725382B"/>
    <w:multiLevelType w:val="hybridMultilevel"/>
    <w:tmpl w:val="075C9EB4"/>
    <w:lvl w:ilvl="0" w:tplc="FFFFFFFF">
      <w:start w:val="1"/>
      <w:numFmt w:val="bullet"/>
      <w:pStyle w:val="Bullet1"/>
      <w:lvlText w:val="■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2371F"/>
    <w:multiLevelType w:val="multilevel"/>
    <w:tmpl w:val="FD1E143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pStyle w:val="22"/>
      <w:lvlText w:val="%1.%2."/>
      <w:lvlJc w:val="left"/>
      <w:pPr>
        <w:ind w:left="3552" w:hanging="432"/>
      </w:pPr>
    </w:lvl>
    <w:lvl w:ilvl="2">
      <w:start w:val="1"/>
      <w:numFmt w:val="decimal"/>
      <w:pStyle w:val="33"/>
      <w:lvlText w:val="%1.%2.%3."/>
      <w:lvlJc w:val="left"/>
      <w:pPr>
        <w:ind w:left="1244" w:hanging="504"/>
      </w:pPr>
    </w:lvl>
    <w:lvl w:ilvl="3">
      <w:start w:val="1"/>
      <w:numFmt w:val="decimal"/>
      <w:lvlText w:val="%1.%2.%3.%4."/>
      <w:lvlJc w:val="left"/>
      <w:pPr>
        <w:ind w:left="1748" w:hanging="648"/>
      </w:pPr>
    </w:lvl>
    <w:lvl w:ilvl="4">
      <w:start w:val="1"/>
      <w:numFmt w:val="decimal"/>
      <w:lvlText w:val="%1.%2.%3.%4.%5."/>
      <w:lvlJc w:val="left"/>
      <w:pPr>
        <w:ind w:left="2252" w:hanging="792"/>
      </w:pPr>
    </w:lvl>
    <w:lvl w:ilvl="5">
      <w:start w:val="1"/>
      <w:numFmt w:val="decimal"/>
      <w:lvlText w:val="%1.%2.%3.%4.%5.%6."/>
      <w:lvlJc w:val="left"/>
      <w:pPr>
        <w:ind w:left="2756" w:hanging="936"/>
      </w:pPr>
    </w:lvl>
    <w:lvl w:ilvl="6">
      <w:start w:val="1"/>
      <w:numFmt w:val="decimal"/>
      <w:lvlText w:val="%1.%2.%3.%4.%5.%6.%7."/>
      <w:lvlJc w:val="left"/>
      <w:pPr>
        <w:ind w:left="3260" w:hanging="1080"/>
      </w:pPr>
    </w:lvl>
    <w:lvl w:ilvl="7">
      <w:start w:val="1"/>
      <w:numFmt w:val="decimal"/>
      <w:lvlText w:val="%1.%2.%3.%4.%5.%6.%7.%8."/>
      <w:lvlJc w:val="left"/>
      <w:pPr>
        <w:ind w:left="3764" w:hanging="1224"/>
      </w:pPr>
    </w:lvl>
    <w:lvl w:ilvl="8">
      <w:start w:val="1"/>
      <w:numFmt w:val="decimal"/>
      <w:lvlText w:val="%1.%2.%3.%4.%5.%6.%7.%8.%9."/>
      <w:lvlJc w:val="left"/>
      <w:pPr>
        <w:ind w:left="4340" w:hanging="144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2C"/>
    <w:rsid w:val="002D4DDF"/>
    <w:rsid w:val="008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859FC-9034-46A4-95BB-A58B4C50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0">
    <w:name w:val="Paragraph 0"/>
    <w:basedOn w:val="a"/>
    <w:link w:val="Paragraph00"/>
    <w:uiPriority w:val="99"/>
    <w:rsid w:val="00803B2C"/>
    <w:pPr>
      <w:ind w:firstLine="284"/>
    </w:pPr>
    <w:rPr>
      <w:sz w:val="22"/>
    </w:rPr>
  </w:style>
  <w:style w:type="paragraph" w:styleId="a3">
    <w:name w:val="header"/>
    <w:basedOn w:val="a"/>
    <w:link w:val="a4"/>
    <w:uiPriority w:val="99"/>
    <w:rsid w:val="00803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icture">
    <w:name w:val="Picture"/>
    <w:basedOn w:val="a"/>
    <w:next w:val="Paragraph0c"/>
    <w:link w:val="Picture0"/>
    <w:rsid w:val="00803B2C"/>
    <w:pPr>
      <w:widowControl w:val="0"/>
      <w:spacing w:before="240" w:after="240"/>
      <w:jc w:val="center"/>
    </w:pPr>
    <w:rPr>
      <w:rFonts w:eastAsia="Batang"/>
    </w:rPr>
  </w:style>
  <w:style w:type="character" w:styleId="a5">
    <w:name w:val="Hyperlink"/>
    <w:uiPriority w:val="99"/>
    <w:rsid w:val="00803B2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0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803B2C"/>
    <w:rPr>
      <w:rFonts w:ascii="PetersburgCTT" w:hAnsi="PetersburgCTT"/>
      <w:sz w:val="20"/>
      <w:bdr w:val="none" w:sz="0" w:space="0" w:color="auto"/>
    </w:rPr>
  </w:style>
  <w:style w:type="paragraph" w:customStyle="1" w:styleId="Bullet1">
    <w:name w:val="Bullet 1"/>
    <w:basedOn w:val="Paragraph0c"/>
    <w:link w:val="Bullet10"/>
    <w:rsid w:val="00803B2C"/>
    <w:pPr>
      <w:numPr>
        <w:numId w:val="1"/>
      </w:numPr>
      <w:spacing w:after="57"/>
    </w:pPr>
  </w:style>
  <w:style w:type="paragraph" w:styleId="2">
    <w:name w:val="toc 2"/>
    <w:basedOn w:val="1"/>
    <w:autoRedefine/>
    <w:uiPriority w:val="39"/>
    <w:rsid w:val="00803B2C"/>
    <w:pPr>
      <w:keepLines/>
      <w:tabs>
        <w:tab w:val="right" w:leader="dot" w:pos="6237"/>
      </w:tabs>
      <w:suppressAutoHyphens/>
      <w:spacing w:before="40" w:line="200" w:lineRule="exact"/>
      <w:ind w:left="568" w:right="340" w:hanging="284"/>
    </w:pPr>
    <w:rPr>
      <w:sz w:val="18"/>
    </w:rPr>
  </w:style>
  <w:style w:type="paragraph" w:styleId="3">
    <w:name w:val="toc 3"/>
    <w:basedOn w:val="1"/>
    <w:autoRedefine/>
    <w:uiPriority w:val="39"/>
    <w:rsid w:val="00803B2C"/>
    <w:pPr>
      <w:keepNext/>
      <w:keepLines/>
      <w:tabs>
        <w:tab w:val="right" w:leader="dot" w:pos="6237"/>
      </w:tabs>
      <w:suppressAutoHyphens/>
      <w:spacing w:before="60" w:after="0" w:line="180" w:lineRule="exact"/>
      <w:ind w:left="738" w:right="340" w:hanging="284"/>
    </w:pPr>
    <w:rPr>
      <w:noProof/>
      <w:sz w:val="18"/>
    </w:rPr>
  </w:style>
  <w:style w:type="paragraph" w:styleId="41">
    <w:name w:val="toc 4"/>
    <w:basedOn w:val="1"/>
    <w:next w:val="a"/>
    <w:autoRedefine/>
    <w:uiPriority w:val="39"/>
    <w:rsid w:val="00803B2C"/>
    <w:pPr>
      <w:keepNext/>
      <w:keepLines/>
      <w:tabs>
        <w:tab w:val="right" w:leader="dot" w:pos="6237"/>
      </w:tabs>
      <w:suppressAutoHyphens/>
      <w:spacing w:after="0"/>
      <w:ind w:left="851" w:right="340" w:hanging="284"/>
    </w:pPr>
    <w:rPr>
      <w:noProof/>
      <w:sz w:val="18"/>
      <w:szCs w:val="22"/>
    </w:rPr>
  </w:style>
  <w:style w:type="character" w:customStyle="1" w:styleId="Paragraph00">
    <w:name w:val="Paragraph 0 Знак"/>
    <w:link w:val="Paragraph0"/>
    <w:uiPriority w:val="99"/>
    <w:rsid w:val="00803B2C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Emphasis"/>
    <w:qFormat/>
    <w:rsid w:val="00803B2C"/>
    <w:rPr>
      <w:i/>
      <w:iCs/>
    </w:rPr>
  </w:style>
  <w:style w:type="paragraph" w:customStyle="1" w:styleId="Paragraph0c">
    <w:name w:val="Paragraph 0 c перносом"/>
    <w:basedOn w:val="a"/>
    <w:link w:val="Paragraph0c0"/>
    <w:rsid w:val="00803B2C"/>
    <w:pPr>
      <w:suppressAutoHyphens/>
      <w:autoSpaceDE w:val="0"/>
      <w:autoSpaceDN w:val="0"/>
      <w:adjustRightInd w:val="0"/>
      <w:spacing w:after="96" w:line="288" w:lineRule="auto"/>
      <w:ind w:left="851"/>
      <w:jc w:val="both"/>
      <w:textAlignment w:val="center"/>
    </w:pPr>
    <w:rPr>
      <w:rFonts w:eastAsia="Batang"/>
      <w:color w:val="000000"/>
      <w:sz w:val="20"/>
      <w:szCs w:val="21"/>
      <w:lang w:eastAsia="ko-KR"/>
    </w:rPr>
  </w:style>
  <w:style w:type="character" w:customStyle="1" w:styleId="Paragraph0c0">
    <w:name w:val="Paragraph 0 c перносом Знак"/>
    <w:link w:val="Paragraph0c"/>
    <w:locked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paragraph" w:customStyle="1" w:styleId="Number81">
    <w:name w:val="Number 81"/>
    <w:basedOn w:val="Paragraph0c"/>
    <w:link w:val="Number810"/>
    <w:rsid w:val="00803B2C"/>
    <w:pPr>
      <w:numPr>
        <w:numId w:val="3"/>
      </w:numPr>
    </w:pPr>
  </w:style>
  <w:style w:type="character" w:customStyle="1" w:styleId="Bullet10">
    <w:name w:val="Bullet 1 Знак Знак"/>
    <w:basedOn w:val="Paragraph0c0"/>
    <w:link w:val="Bullet1"/>
    <w:locked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character" w:customStyle="1" w:styleId="Number810">
    <w:name w:val="Number 81 Знак"/>
    <w:basedOn w:val="Paragraph0c0"/>
    <w:link w:val="Number81"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character" w:customStyle="1" w:styleId="Picture0">
    <w:name w:val="Picture Знак"/>
    <w:link w:val="Picture"/>
    <w:locked/>
    <w:rsid w:val="00803B2C"/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01">
    <w:name w:val="0 Обычный1"/>
    <w:basedOn w:val="Paragraph0c"/>
    <w:link w:val="010"/>
    <w:qFormat/>
    <w:rsid w:val="00803B2C"/>
  </w:style>
  <w:style w:type="character" w:customStyle="1" w:styleId="010">
    <w:name w:val="0 Обычный1 Знак"/>
    <w:basedOn w:val="Paragraph0c0"/>
    <w:link w:val="01"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paragraph" w:customStyle="1" w:styleId="44">
    <w:name w:val="4 Заголовок 4 !!"/>
    <w:basedOn w:val="4"/>
    <w:link w:val="440"/>
    <w:qFormat/>
    <w:rsid w:val="00803B2C"/>
    <w:pPr>
      <w:tabs>
        <w:tab w:val="left" w:pos="20"/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ind w:left="851"/>
      <w:textAlignment w:val="center"/>
    </w:pPr>
    <w:rPr>
      <w:rFonts w:ascii="Times New Roman" w:eastAsia="Batang" w:hAnsi="Times New Roman" w:cs="FreeSetC"/>
      <w:b/>
      <w:bCs/>
      <w:i w:val="0"/>
      <w:iCs w:val="0"/>
      <w:color w:val="000000"/>
      <w:spacing w:val="2"/>
      <w:sz w:val="22"/>
      <w:szCs w:val="22"/>
      <w:u w:color="003781"/>
      <w:lang w:eastAsia="ko-KR"/>
    </w:rPr>
  </w:style>
  <w:style w:type="character" w:customStyle="1" w:styleId="440">
    <w:name w:val="4 Заголовок 4 !! Знак"/>
    <w:link w:val="44"/>
    <w:rsid w:val="00803B2C"/>
    <w:rPr>
      <w:rFonts w:ascii="Times New Roman" w:eastAsia="Batang" w:hAnsi="Times New Roman" w:cs="FreeSetC"/>
      <w:b/>
      <w:bCs/>
      <w:color w:val="000000"/>
      <w:spacing w:val="2"/>
      <w:u w:color="003781"/>
      <w:lang w:eastAsia="ko-KR"/>
    </w:rPr>
  </w:style>
  <w:style w:type="paragraph" w:customStyle="1" w:styleId="22">
    <w:name w:val="2 Заголовок 2 !!!"/>
    <w:basedOn w:val="a"/>
    <w:qFormat/>
    <w:rsid w:val="00803B2C"/>
    <w:pPr>
      <w:keepNext/>
      <w:numPr>
        <w:ilvl w:val="1"/>
        <w:numId w:val="2"/>
      </w:numPr>
      <w:tabs>
        <w:tab w:val="left" w:pos="20"/>
        <w:tab w:val="left" w:pos="567"/>
        <w:tab w:val="left" w:pos="860"/>
      </w:tabs>
      <w:suppressAutoHyphens/>
      <w:autoSpaceDE w:val="0"/>
      <w:autoSpaceDN w:val="0"/>
      <w:adjustRightInd w:val="0"/>
      <w:spacing w:before="397" w:after="198" w:line="288" w:lineRule="auto"/>
      <w:ind w:left="812"/>
      <w:textAlignment w:val="center"/>
      <w:outlineLvl w:val="1"/>
    </w:pPr>
    <w:rPr>
      <w:rFonts w:ascii="FreeSetC" w:eastAsia="Batang" w:hAnsi="FreeSetC" w:cs="FreeSetC"/>
      <w:b/>
      <w:bCs/>
      <w:caps/>
      <w:color w:val="000000"/>
      <w:spacing w:val="2"/>
      <w:sz w:val="22"/>
      <w:szCs w:val="22"/>
      <w:u w:color="003781"/>
      <w:lang w:eastAsia="ko-KR"/>
    </w:rPr>
  </w:style>
  <w:style w:type="paragraph" w:customStyle="1" w:styleId="33">
    <w:name w:val="3 Заголовок 3 !!"/>
    <w:basedOn w:val="a"/>
    <w:qFormat/>
    <w:rsid w:val="00803B2C"/>
    <w:pPr>
      <w:keepNext/>
      <w:keepLines/>
      <w:numPr>
        <w:ilvl w:val="2"/>
        <w:numId w:val="2"/>
      </w:numPr>
      <w:tabs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textAlignment w:val="center"/>
      <w:outlineLvl w:val="2"/>
    </w:pPr>
    <w:rPr>
      <w:rFonts w:eastAsia="Batang"/>
      <w:b/>
      <w:bCs/>
      <w:color w:val="000000"/>
      <w:spacing w:val="2"/>
      <w:sz w:val="22"/>
      <w:szCs w:val="22"/>
      <w:u w:color="003781"/>
      <w:lang w:eastAsia="ko-KR"/>
    </w:rPr>
  </w:style>
  <w:style w:type="paragraph" w:styleId="aa">
    <w:name w:val="No Spacing"/>
    <w:link w:val="ab"/>
    <w:uiPriority w:val="1"/>
    <w:qFormat/>
    <w:rsid w:val="00803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803B2C"/>
    <w:rPr>
      <w:rFonts w:ascii="Calibri" w:eastAsia="Times New Roman" w:hAnsi="Calibri" w:cs="Times New Roman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803B2C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803B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 Vladimir</dc:creator>
  <cp:keywords/>
  <dc:description/>
  <cp:lastModifiedBy>Savchenko Vladimir</cp:lastModifiedBy>
  <cp:revision>1</cp:revision>
  <dcterms:created xsi:type="dcterms:W3CDTF">2020-10-01T10:00:00Z</dcterms:created>
  <dcterms:modified xsi:type="dcterms:W3CDTF">2020-10-01T10:05:00Z</dcterms:modified>
</cp:coreProperties>
</file>